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  <w:r w:rsidRPr="00BB7350">
        <w:rPr>
          <w:bCs/>
          <w:sz w:val="28"/>
          <w:szCs w:val="28"/>
        </w:rPr>
        <w:t>Памятка по регистрации на Едином портале государственных услуг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  <w:color w:val="0000CC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  <w:u w:val="single"/>
        </w:rPr>
        <w:t>Регистрация учетной записи </w:t>
      </w:r>
      <w:r w:rsidRPr="00BB7350">
        <w:rPr>
          <w:bCs/>
        </w:rPr>
        <w:t xml:space="preserve">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Нажмите кнопку «</w:t>
      </w:r>
      <w:hyperlink r:id="rId5" w:tgtFrame="_blank" w:history="1">
        <w:r w:rsidRPr="00BB7350">
          <w:rPr>
            <w:b w:val="0"/>
            <w:color w:val="0000FF"/>
            <w:u w:val="single"/>
          </w:rPr>
          <w:t>Зарегистрироваться</w:t>
        </w:r>
      </w:hyperlink>
      <w:r w:rsidRPr="00BB7350">
        <w:rPr>
          <w:b w:val="0"/>
        </w:rPr>
        <w:t xml:space="preserve">» на главной странице портала. В регистрационной форме укажите имя, фамилию, номер мобильного телефона или адрес электронной почты.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br/>
        <w:t xml:space="preserve">Поля «Фамилия» и «Имя» могут содержать буквы русского или латинского алфавита, цифры, дефис, пробел, апостроф, точку. Недопустимо одновременно использовать русские и латинские буквы.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 поле «Мобильный телефон» можно вводить только арабские цифры: [+7 (123) 456-78-90].</w:t>
      </w:r>
      <w:r w:rsidRPr="00BB7350">
        <w:rPr>
          <w:b w:val="0"/>
        </w:rPr>
        <w:br/>
      </w:r>
      <w:r w:rsidRPr="00BB7350">
        <w:rPr>
          <w:b w:val="0"/>
        </w:rPr>
        <w:br/>
        <w:t xml:space="preserve">После подтверждения ввода данных, на указанный электронный адрес придет ссылка для перехода к созданию пароля. Если в качестве контакта вы указали номер мобильного телефона, вам будет направлен код подтверждения, который нужно ввести перед созданием пароля.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 качестве логина для входа на портал «</w:t>
      </w:r>
      <w:proofErr w:type="spellStart"/>
      <w:r w:rsidRPr="00BB7350">
        <w:rPr>
          <w:b w:val="0"/>
        </w:rPr>
        <w:t>Госуслуги</w:t>
      </w:r>
      <w:proofErr w:type="spellEnd"/>
      <w:r w:rsidRPr="00BB7350">
        <w:rPr>
          <w:b w:val="0"/>
        </w:rPr>
        <w:t xml:space="preserve">» используется номер мобильного телефона или адрес электронной почты. После того, как вы укажете в профиле данные личных документов, можно будет выбрать вход по СНИЛС.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</w:rPr>
        <w:t xml:space="preserve">  </w:t>
      </w:r>
      <w:r w:rsidRPr="00BB7350">
        <w:rPr>
          <w:bCs/>
        </w:rPr>
        <w:br/>
      </w:r>
      <w:r w:rsidRPr="00BB7350">
        <w:rPr>
          <w:bCs/>
          <w:u w:val="single"/>
        </w:rPr>
        <w:t>Как зарегистрироваться на портале </w:t>
      </w:r>
      <w:r w:rsidRPr="00BB7350">
        <w:rPr>
          <w:bCs/>
        </w:rPr>
        <w:t xml:space="preserve">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Регистрация на портале «</w:t>
      </w:r>
      <w:proofErr w:type="spellStart"/>
      <w:r w:rsidRPr="00BB7350">
        <w:rPr>
          <w:b w:val="0"/>
        </w:rPr>
        <w:t>Госуслуги</w:t>
      </w:r>
      <w:proofErr w:type="spellEnd"/>
      <w:r w:rsidRPr="00BB7350">
        <w:rPr>
          <w:b w:val="0"/>
        </w:rPr>
        <w:t xml:space="preserve">» состоит из трех этапов.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Этап 1. </w:t>
      </w:r>
      <w:hyperlink r:id="rId6" w:tgtFrame="_blank" w:history="1">
        <w:r w:rsidRPr="00BB7350">
          <w:rPr>
            <w:b w:val="0"/>
            <w:color w:val="0000FF"/>
            <w:u w:val="single"/>
          </w:rPr>
          <w:t>Регистрация</w:t>
        </w:r>
      </w:hyperlink>
      <w:r w:rsidRPr="00BB7350">
        <w:rPr>
          <w:b w:val="0"/>
        </w:rPr>
        <w:t xml:space="preserve"> Упрощенной учетной записи.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Укажите в </w:t>
      </w:r>
      <w:hyperlink r:id="rId7" w:tgtFrame="_blank" w:history="1">
        <w:r w:rsidRPr="00BB7350">
          <w:rPr>
            <w:b w:val="0"/>
            <w:color w:val="0000FF"/>
            <w:u w:val="single"/>
          </w:rPr>
          <w:t>регистрационной форме</w:t>
        </w:r>
      </w:hyperlink>
      <w:r w:rsidRPr="00BB7350">
        <w:rPr>
          <w:b w:val="0"/>
        </w:rPr>
        <w:t> фамилию, имя, мобильный телефон или e-</w:t>
      </w:r>
      <w:proofErr w:type="spellStart"/>
      <w:r w:rsidRPr="00BB7350">
        <w:rPr>
          <w:b w:val="0"/>
        </w:rPr>
        <w:t>mail</w:t>
      </w:r>
      <w:proofErr w:type="spellEnd"/>
      <w:r w:rsidRPr="00BB7350">
        <w:rPr>
          <w:b w:val="0"/>
        </w:rPr>
        <w:t xml:space="preserve">. После клика на кнопку регистрации вы получите ссылку на страницу оформления пароля.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Этап 2. Подтверждение личных данных — создание Стандартной учетной записи.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Заполните профиль пользователя — укажите СНИЛС и данные документа, удостоверяющего личность (Паспорт гражданина РФ, для иностранных граждан — документ иностранного государства). Данные проходят проверку в ФМС РФ и Пенсионном фонде РФ. На ваш электронный адрес будет направлено уведомление о результатах проверки.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Этап 3. Подтверждение личности — создание Подтвержденной учетной записи.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способов: </w:t>
      </w:r>
    </w:p>
    <w:p w:rsidR="005219E7" w:rsidRPr="00BB7350" w:rsidRDefault="005219E7" w:rsidP="00BB735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обратиться в </w:t>
      </w:r>
      <w:hyperlink r:id="rId8" w:tgtFrame="_blank" w:history="1">
        <w:r w:rsidRPr="00BB7350">
          <w:rPr>
            <w:b w:val="0"/>
            <w:color w:val="0000FF"/>
            <w:u w:val="single"/>
          </w:rPr>
          <w:t>Центр обслуживания</w:t>
        </w:r>
      </w:hyperlink>
      <w:r w:rsidRPr="00BB7350">
        <w:rPr>
          <w:b w:val="0"/>
        </w:rPr>
        <w:t>;</w:t>
      </w:r>
    </w:p>
    <w:p w:rsidR="005219E7" w:rsidRPr="00BB7350" w:rsidRDefault="005219E7" w:rsidP="00BB735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получить код подтверждения личности по почте;</w:t>
      </w:r>
    </w:p>
    <w:p w:rsidR="005219E7" w:rsidRPr="00BB7350" w:rsidRDefault="005219E7" w:rsidP="00BB735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Также возможна регистрация пользователя в </w:t>
      </w:r>
      <w:hyperlink r:id="rId9" w:tgtFrame="_blank" w:history="1">
        <w:r w:rsidRPr="00BB7350">
          <w:rPr>
            <w:b w:val="0"/>
            <w:color w:val="0000FF"/>
            <w:u w:val="single"/>
          </w:rPr>
          <w:t>Центре обслуживания</w:t>
        </w:r>
      </w:hyperlink>
      <w:r w:rsidRPr="00BB7350">
        <w:rPr>
          <w:b w:val="0"/>
        </w:rPr>
        <w:t xml:space="preserve"> — в этом случае будет сразу создана Подтвержденная учетная запись. </w:t>
      </w:r>
    </w:p>
    <w:p w:rsidR="00BB7350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  <w:u w:val="single"/>
        </w:rPr>
      </w:pPr>
      <w:r w:rsidRPr="00BB7350">
        <w:rPr>
          <w:bCs/>
        </w:rPr>
        <w:t xml:space="preserve">  </w:t>
      </w:r>
      <w:r w:rsidRPr="00BB7350">
        <w:rPr>
          <w:bCs/>
        </w:rPr>
        <w:br/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  <w:u w:val="single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</w:rPr>
        <w:t xml:space="preserve">Уровни учетной записи 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lastRenderedPageBreak/>
        <w:t xml:space="preserve">На портале предусмотрены три типа учетных записей физического лица.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1. Упрощенная учетная запись с ограниченным доступом к государственным услугам. Для ее регистрации достаточно указать имя, фамилию, e-</w:t>
      </w:r>
      <w:proofErr w:type="spellStart"/>
      <w:r w:rsidRPr="00BB7350">
        <w:rPr>
          <w:b w:val="0"/>
        </w:rPr>
        <w:t>mail</w:t>
      </w:r>
      <w:proofErr w:type="spellEnd"/>
      <w:r w:rsidRPr="00BB7350">
        <w:rPr>
          <w:b w:val="0"/>
        </w:rPr>
        <w:t xml:space="preserve"> или номер мобильного телефона.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2. Стандартная учетная запись с доступом к расширенному перечню государственных услуг. Для ее создания нужно указать в профиле СНИЛС и данные документа, удостоверяющего личность, и отправить их на проверку. Личные данные проходят проверку в Федеральной Миграционной Службе и Пенсионном фонде РФ. На ваш электронный адрес будет направлено уведомление о результатах проверки.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3. Подтвержденная учетная запись с полным доступом к электронным государственным услугам. Пользователь должен лично подтвердить регистрационные данные одним из способов: 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обратиться в </w:t>
      </w:r>
      <w:hyperlink r:id="rId10" w:tgtFrame="_blank" w:history="1">
        <w:r w:rsidRPr="00BB7350">
          <w:rPr>
            <w:b w:val="0"/>
            <w:color w:val="0000FF"/>
            <w:u w:val="single"/>
          </w:rPr>
          <w:t>Центр обслуживания</w:t>
        </w:r>
      </w:hyperlink>
      <w:r w:rsidRPr="00BB7350">
        <w:rPr>
          <w:b w:val="0"/>
        </w:rPr>
        <w:t>;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получить код подтверждения личности по почте;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</w:rPr>
        <w:br/>
        <w:t xml:space="preserve">Как и где подтвердить учетную запись  </w:t>
      </w:r>
    </w:p>
    <w:p w:rsidR="005219E7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  <w:r w:rsidRPr="00BB7350">
        <w:rPr>
          <w:b w:val="0"/>
          <w:color w:val="262626"/>
        </w:rPr>
        <w:t>Вы можете перейти к подтверждению сразу после успешной Регистрации, а также позже, воспользовавшись ссылкой, размещенной на баннере в Личном кабинете.</w:t>
      </w:r>
      <w:r w:rsidRPr="00BB7350">
        <w:rPr>
          <w:b w:val="0"/>
        </w:rPr>
        <w:t xml:space="preserve"> </w:t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Для подтверждения учетной записи необходимо выполнить следующие шаги: </w:t>
      </w:r>
    </w:p>
    <w:p w:rsidR="00BB7350" w:rsidRDefault="00BB7350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>
        <w:rPr>
          <w:b w:val="0"/>
        </w:rPr>
        <w:t xml:space="preserve">     </w:t>
      </w:r>
      <w:r w:rsidR="005219E7" w:rsidRPr="00BB7350">
        <w:rPr>
          <w:b w:val="0"/>
        </w:rPr>
        <w:t xml:space="preserve">1. Заполнить личные данные профиля – СНИЛС и паспортные данные. </w:t>
      </w:r>
      <w:r w:rsidR="005219E7" w:rsidRPr="00BB7350">
        <w:rPr>
          <w:b w:val="0"/>
        </w:rPr>
        <w:br/>
      </w:r>
      <w:r>
        <w:rPr>
          <w:b w:val="0"/>
        </w:rPr>
        <w:t xml:space="preserve">     </w:t>
      </w:r>
      <w:r w:rsidR="005219E7" w:rsidRPr="00BB7350">
        <w:rPr>
          <w:b w:val="0"/>
        </w:rPr>
        <w:t xml:space="preserve">2. Дождаться завершения автоматической проверки личных данных. </w:t>
      </w:r>
    </w:p>
    <w:p w:rsidR="005219E7" w:rsidRPr="00BB7350" w:rsidRDefault="005219E7" w:rsidP="00BB7350">
      <w:pPr>
        <w:overflowPunct/>
        <w:autoSpaceDE/>
        <w:autoSpaceDN/>
        <w:adjustRightInd/>
        <w:ind w:firstLine="360"/>
        <w:jc w:val="both"/>
        <w:textAlignment w:val="auto"/>
        <w:rPr>
          <w:b w:val="0"/>
        </w:rPr>
      </w:pPr>
      <w:r w:rsidRPr="00BB7350">
        <w:rPr>
          <w:b w:val="0"/>
          <w:color w:val="262626"/>
        </w:rPr>
        <w:t xml:space="preserve">3. Подтвердить личность одним из доступных способов: </w:t>
      </w:r>
    </w:p>
    <w:p w:rsidR="005219E7" w:rsidRPr="00BB7350" w:rsidRDefault="005219E7" w:rsidP="00BB73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обратиться в </w:t>
      </w:r>
      <w:hyperlink r:id="rId11" w:tgtFrame="_blank" w:history="1">
        <w:r w:rsidRPr="00BB7350">
          <w:rPr>
            <w:b w:val="0"/>
            <w:color w:val="0000FF"/>
            <w:u w:val="single"/>
          </w:rPr>
          <w:t>Центр обслуживания</w:t>
        </w:r>
      </w:hyperlink>
      <w:r w:rsidRPr="00BB7350">
        <w:rPr>
          <w:b w:val="0"/>
        </w:rPr>
        <w:t>;</w:t>
      </w:r>
    </w:p>
    <w:p w:rsidR="005219E7" w:rsidRPr="00BB7350" w:rsidRDefault="005219E7" w:rsidP="00BB73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получить код подтверждения личности по почте;</w:t>
      </w:r>
    </w:p>
    <w:p w:rsidR="005219E7" w:rsidRPr="00BB7350" w:rsidRDefault="005219E7" w:rsidP="00BB73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Через Подтвержденную учетную запись можно создать учетную запись юридического лица или индивидуального предпринимателя. </w:t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</w:p>
    <w:p w:rsidR="004B1C1B" w:rsidRPr="00BB7350" w:rsidRDefault="001D1CE7" w:rsidP="00BB7350"/>
    <w:p w:rsidR="00BB7350" w:rsidRPr="00BB7350" w:rsidRDefault="00BB7350"/>
    <w:sectPr w:rsidR="00BB7350" w:rsidRPr="00BB7350" w:rsidSect="0098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2126"/>
    <w:multiLevelType w:val="multilevel"/>
    <w:tmpl w:val="E54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F0939"/>
    <w:multiLevelType w:val="multilevel"/>
    <w:tmpl w:val="09B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53B1F"/>
    <w:multiLevelType w:val="multilevel"/>
    <w:tmpl w:val="82A8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E7"/>
    <w:rsid w:val="0016606F"/>
    <w:rsid w:val="001D1CE7"/>
    <w:rsid w:val="0023712B"/>
    <w:rsid w:val="002C3B71"/>
    <w:rsid w:val="005219E7"/>
    <w:rsid w:val="005A1C61"/>
    <w:rsid w:val="00752B0F"/>
    <w:rsid w:val="007A0184"/>
    <w:rsid w:val="008E35FE"/>
    <w:rsid w:val="0092200D"/>
    <w:rsid w:val="00927299"/>
    <w:rsid w:val="00966E68"/>
    <w:rsid w:val="00984985"/>
    <w:rsid w:val="00AC406F"/>
    <w:rsid w:val="00B7162D"/>
    <w:rsid w:val="00BB7350"/>
    <w:rsid w:val="00C71867"/>
    <w:rsid w:val="00E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24E0B-E11D-47CB-9106-8FA5F4E9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9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4"/>
    </w:rPr>
  </w:style>
  <w:style w:type="paragraph" w:styleId="2">
    <w:name w:val="heading 2"/>
    <w:basedOn w:val="a"/>
    <w:link w:val="20"/>
    <w:uiPriority w:val="9"/>
    <w:qFormat/>
    <w:rsid w:val="005219E7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9E7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2"/>
    </w:pPr>
    <w:rPr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9E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19E7"/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219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9E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hyperlink" Target="https://esia.gosuslugi.ru/public/ra/" TargetMode="External"/><Relationship Id="rId5" Type="http://schemas.openxmlformats.org/officeDocument/2006/relationships/hyperlink" Target="https://esia.gosuslugi.ru/registration/" TargetMode="External"/><Relationship Id="rId10" Type="http://schemas.openxmlformats.org/officeDocument/2006/relationships/hyperlink" Target="https://esia.gosuslugi.ru/public/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public/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Лаврова</cp:lastModifiedBy>
  <cp:revision>2</cp:revision>
  <dcterms:created xsi:type="dcterms:W3CDTF">2023-12-21T07:33:00Z</dcterms:created>
  <dcterms:modified xsi:type="dcterms:W3CDTF">2023-12-21T07:33:00Z</dcterms:modified>
</cp:coreProperties>
</file>