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21CA" w14:textId="77777777" w:rsidR="009913E1" w:rsidRPr="009F6058" w:rsidRDefault="009913E1" w:rsidP="009913E1">
      <w:pPr>
        <w:spacing w:after="0" w:line="240" w:lineRule="auto"/>
        <w:rPr>
          <w:sz w:val="24"/>
          <w:szCs w:val="24"/>
          <w:lang w:val="en-US"/>
        </w:rPr>
      </w:pPr>
    </w:p>
    <w:p w14:paraId="6F990597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40994763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E6488">
        <w:rPr>
          <w:rFonts w:eastAsia="Times New Roman"/>
          <w:b/>
          <w:bCs/>
          <w:sz w:val="24"/>
          <w:szCs w:val="24"/>
          <w:lang w:eastAsia="ru-RU"/>
        </w:rPr>
        <w:t>АДМИНИСТРАЦИЯ ПОДГОРНСКОГО СЕЛЬСКОГО ПОСЕЛЕНИЯ</w:t>
      </w:r>
    </w:p>
    <w:p w14:paraId="5354837F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AD67DF4" w14:textId="77777777" w:rsidR="00CF0C30" w:rsidRDefault="00CF0C30" w:rsidP="00BD1177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14:paraId="3F6D09EF" w14:textId="720E54C2" w:rsidR="00BD1177" w:rsidRPr="008E6488" w:rsidRDefault="00BD1177" w:rsidP="00BD1177">
      <w:pPr>
        <w:keepNext/>
        <w:spacing w:after="0" w:line="240" w:lineRule="auto"/>
        <w:jc w:val="center"/>
        <w:outlineLvl w:val="0"/>
        <w:rPr>
          <w:rFonts w:eastAsia="Arial Unicode MS"/>
          <w:b/>
          <w:bCs/>
          <w:sz w:val="24"/>
          <w:szCs w:val="24"/>
          <w:lang w:eastAsia="ru-RU"/>
        </w:rPr>
      </w:pPr>
      <w:r w:rsidRPr="008E6488">
        <w:rPr>
          <w:rFonts w:eastAsia="Arial Unicode MS"/>
          <w:b/>
          <w:bCs/>
          <w:sz w:val="24"/>
          <w:szCs w:val="24"/>
          <w:lang w:eastAsia="ru-RU"/>
        </w:rPr>
        <w:t>ПОСТАНОВЛЕНИЕ</w:t>
      </w:r>
    </w:p>
    <w:p w14:paraId="5522E938" w14:textId="1AE39AFE" w:rsidR="00BD1177" w:rsidRDefault="00BD1177" w:rsidP="00BD11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28BDC0B1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4254" w:type="dxa"/>
        <w:tblLook w:val="0000" w:firstRow="0" w:lastRow="0" w:firstColumn="0" w:lastColumn="0" w:noHBand="0" w:noVBand="0"/>
      </w:tblPr>
      <w:tblGrid>
        <w:gridCol w:w="9468"/>
        <w:gridCol w:w="4786"/>
      </w:tblGrid>
      <w:tr w:rsidR="00BD1177" w:rsidRPr="008E6488" w14:paraId="3093C87C" w14:textId="77777777" w:rsidTr="00241992">
        <w:tc>
          <w:tcPr>
            <w:tcW w:w="9468" w:type="dxa"/>
          </w:tcPr>
          <w:p w14:paraId="3759E98D" w14:textId="6A69A333" w:rsidR="00BD1177" w:rsidRPr="00AD7AF4" w:rsidRDefault="003652B3" w:rsidP="006A6B6B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CF0C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BD11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с. По</w:t>
            </w:r>
            <w:r w:rsidR="00D14ABA">
              <w:rPr>
                <w:rFonts w:eastAsia="Times New Roman"/>
                <w:sz w:val="24"/>
                <w:szCs w:val="24"/>
                <w:lang w:eastAsia="ru-RU"/>
              </w:rPr>
              <w:t xml:space="preserve">дгорное                       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№ </w:t>
            </w:r>
            <w:r w:rsidR="006A6B6B">
              <w:rPr>
                <w:rFonts w:eastAsia="Times New Roman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4786" w:type="dxa"/>
          </w:tcPr>
          <w:p w14:paraId="0F61A8C2" w14:textId="77777777" w:rsidR="00BD1177" w:rsidRPr="008E6488" w:rsidRDefault="00BD1177" w:rsidP="002419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488">
              <w:rPr>
                <w:rFonts w:eastAsia="Times New Roman"/>
                <w:sz w:val="24"/>
                <w:szCs w:val="24"/>
                <w:lang w:eastAsia="ru-RU"/>
              </w:rPr>
              <w:t>№  96</w:t>
            </w:r>
          </w:p>
        </w:tc>
      </w:tr>
    </w:tbl>
    <w:p w14:paraId="6D433DD1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47A76865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241789DB" w14:textId="77777777" w:rsidR="0020208E" w:rsidRPr="0020208E" w:rsidRDefault="0020208E" w:rsidP="0020208E">
      <w:pPr>
        <w:spacing w:after="0" w:line="240" w:lineRule="auto"/>
        <w:jc w:val="center"/>
        <w:rPr>
          <w:sz w:val="24"/>
          <w:szCs w:val="24"/>
        </w:rPr>
      </w:pPr>
    </w:p>
    <w:p w14:paraId="26187127" w14:textId="44B7DCE9" w:rsidR="006A6B6B" w:rsidRPr="006A6B6B" w:rsidRDefault="006A6B6B" w:rsidP="006A6B6B">
      <w:pPr>
        <w:spacing w:after="0" w:line="240" w:lineRule="auto"/>
        <w:jc w:val="center"/>
        <w:rPr>
          <w:bCs/>
          <w:sz w:val="24"/>
          <w:szCs w:val="24"/>
        </w:rPr>
      </w:pPr>
      <w:bookmarkStart w:id="0" w:name="_GoBack"/>
      <w:r w:rsidRPr="006A6B6B">
        <w:rPr>
          <w:bCs/>
          <w:sz w:val="24"/>
          <w:szCs w:val="24"/>
        </w:rPr>
        <w:t xml:space="preserve">Об утверждении карты (паспорта) комплаенс рисков Администрации </w:t>
      </w:r>
      <w:r>
        <w:rPr>
          <w:bCs/>
          <w:sz w:val="24"/>
          <w:szCs w:val="24"/>
        </w:rPr>
        <w:t>Подгорнского</w:t>
      </w:r>
      <w:r w:rsidRPr="006A6B6B">
        <w:rPr>
          <w:bCs/>
          <w:sz w:val="24"/>
          <w:szCs w:val="24"/>
        </w:rPr>
        <w:t xml:space="preserve"> сельского поселения на 2024 год</w:t>
      </w:r>
    </w:p>
    <w:p w14:paraId="16D67941" w14:textId="78C4D480" w:rsidR="0020208E" w:rsidRDefault="0020208E" w:rsidP="0020208E">
      <w:pPr>
        <w:spacing w:after="0" w:line="240" w:lineRule="auto"/>
        <w:jc w:val="center"/>
        <w:rPr>
          <w:sz w:val="24"/>
          <w:szCs w:val="24"/>
        </w:rPr>
      </w:pPr>
    </w:p>
    <w:bookmarkEnd w:id="0"/>
    <w:p w14:paraId="32193626" w14:textId="77777777" w:rsidR="0020208E" w:rsidRPr="00FF670F" w:rsidRDefault="0020208E" w:rsidP="0020208E">
      <w:pPr>
        <w:spacing w:after="0" w:line="240" w:lineRule="auto"/>
        <w:jc w:val="center"/>
        <w:rPr>
          <w:sz w:val="24"/>
          <w:szCs w:val="24"/>
        </w:rPr>
      </w:pPr>
    </w:p>
    <w:p w14:paraId="5D9500A6" w14:textId="01D597F6" w:rsidR="006A6B6B" w:rsidRPr="006A6B6B" w:rsidRDefault="006A6B6B" w:rsidP="006A6B6B">
      <w:pPr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A6B6B">
        <w:rPr>
          <w:sz w:val="24"/>
          <w:szCs w:val="24"/>
        </w:rPr>
        <w:t xml:space="preserve">В целях реализации Указа Президента Российской Федерации от 27.12.2017 года № 618 «Об основных направлениях государственной политики по развитию конкуренции», во исполнение постановления Администрации </w:t>
      </w:r>
      <w:r>
        <w:rPr>
          <w:sz w:val="24"/>
          <w:szCs w:val="24"/>
        </w:rPr>
        <w:t>Подгорнского</w:t>
      </w:r>
      <w:r w:rsidRPr="006A6B6B">
        <w:rPr>
          <w:sz w:val="24"/>
          <w:szCs w:val="24"/>
        </w:rPr>
        <w:t xml:space="preserve"> сельского поселения № </w:t>
      </w:r>
      <w:r>
        <w:rPr>
          <w:sz w:val="24"/>
          <w:szCs w:val="24"/>
        </w:rPr>
        <w:t>12</w:t>
      </w:r>
      <w:r w:rsidRPr="006A6B6B">
        <w:rPr>
          <w:sz w:val="24"/>
          <w:szCs w:val="24"/>
        </w:rPr>
        <w:t>а от 0</w:t>
      </w:r>
      <w:r>
        <w:rPr>
          <w:sz w:val="24"/>
          <w:szCs w:val="24"/>
        </w:rPr>
        <w:t>1</w:t>
      </w:r>
      <w:r w:rsidRPr="006A6B6B">
        <w:rPr>
          <w:sz w:val="24"/>
          <w:szCs w:val="24"/>
        </w:rPr>
        <w:t xml:space="preserve">.02.2024 «Об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sz w:val="24"/>
          <w:szCs w:val="24"/>
        </w:rPr>
        <w:t>Подгорнского сельского поселения»</w:t>
      </w:r>
    </w:p>
    <w:p w14:paraId="45C8EFA6" w14:textId="489E7A69" w:rsidR="00D14ABA" w:rsidRDefault="00D14ABA" w:rsidP="00D14ABA">
      <w:pPr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3F5D4742" w14:textId="77777777" w:rsidR="00D14ABA" w:rsidRPr="00D14ABA" w:rsidRDefault="00D14ABA" w:rsidP="00D14ABA">
      <w:pPr>
        <w:tabs>
          <w:tab w:val="left" w:pos="567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14ABA">
        <w:rPr>
          <w:b/>
          <w:sz w:val="24"/>
          <w:szCs w:val="24"/>
        </w:rPr>
        <w:t>ПОСТАНОВЛЯЮ:</w:t>
      </w:r>
    </w:p>
    <w:p w14:paraId="2BE342E3" w14:textId="77777777" w:rsidR="009913E1" w:rsidRPr="00FF670F" w:rsidRDefault="009913E1" w:rsidP="009913E1">
      <w:pPr>
        <w:spacing w:after="0" w:line="240" w:lineRule="auto"/>
        <w:jc w:val="center"/>
        <w:rPr>
          <w:sz w:val="24"/>
          <w:szCs w:val="24"/>
        </w:rPr>
      </w:pPr>
    </w:p>
    <w:p w14:paraId="31AF808B" w14:textId="09B67273" w:rsidR="006A6B6B" w:rsidRPr="002C171D" w:rsidRDefault="006A6B6B" w:rsidP="006A6B6B">
      <w:pPr>
        <w:suppressAutoHyphens/>
        <w:spacing w:after="0" w:line="240" w:lineRule="auto"/>
        <w:ind w:firstLine="708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1. </w:t>
      </w:r>
      <w:r w:rsidRPr="002C171D">
        <w:rPr>
          <w:rFonts w:eastAsia="Times New Roman"/>
          <w:snapToGrid w:val="0"/>
          <w:sz w:val="24"/>
          <w:szCs w:val="24"/>
          <w:lang w:eastAsia="ru-RU"/>
        </w:rPr>
        <w:t xml:space="preserve">Утвердить карту (паспорт) комплаенс-рисков Администрации </w:t>
      </w:r>
      <w:r>
        <w:rPr>
          <w:rFonts w:eastAsia="Times New Roman"/>
          <w:snapToGrid w:val="0"/>
          <w:sz w:val="24"/>
          <w:szCs w:val="24"/>
          <w:lang w:eastAsia="ru-RU"/>
        </w:rPr>
        <w:t>Подгорнского</w:t>
      </w:r>
      <w:r w:rsidRPr="002C171D">
        <w:rPr>
          <w:rFonts w:eastAsia="Times New Roman"/>
          <w:snapToGrid w:val="0"/>
          <w:sz w:val="24"/>
          <w:szCs w:val="24"/>
          <w:lang w:eastAsia="ru-RU"/>
        </w:rPr>
        <w:t xml:space="preserve"> сельского поселения на 2024 год согласно приложению, к настоящему постановлению.</w:t>
      </w:r>
    </w:p>
    <w:p w14:paraId="34E32AE4" w14:textId="4F8A1130" w:rsidR="006A6B6B" w:rsidRPr="002C171D" w:rsidRDefault="006A6B6B" w:rsidP="006A6B6B">
      <w:pPr>
        <w:suppressAutoHyphens/>
        <w:spacing w:after="0" w:line="240" w:lineRule="auto"/>
        <w:ind w:firstLine="708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171D">
        <w:rPr>
          <w:rFonts w:eastAsia="Times New Roman"/>
          <w:snapToGrid w:val="0"/>
          <w:sz w:val="24"/>
          <w:szCs w:val="24"/>
          <w:lang w:eastAsia="ru-RU"/>
        </w:rPr>
        <w:t xml:space="preserve">2. Должностным лицам Администрации </w:t>
      </w:r>
      <w:r>
        <w:rPr>
          <w:rFonts w:eastAsia="Times New Roman"/>
          <w:snapToGrid w:val="0"/>
          <w:sz w:val="24"/>
          <w:szCs w:val="24"/>
          <w:lang w:eastAsia="ru-RU"/>
        </w:rPr>
        <w:t>Подгорнского</w:t>
      </w:r>
      <w:r w:rsidRPr="002C171D">
        <w:rPr>
          <w:rFonts w:eastAsia="Times New Roman"/>
          <w:snapToGrid w:val="0"/>
          <w:sz w:val="24"/>
          <w:szCs w:val="24"/>
          <w:lang w:eastAsia="ru-RU"/>
        </w:rPr>
        <w:t xml:space="preserve"> сельского поселения обеспечить в своей деятельности, в рамках возложенных полномочий, принятие исчерпывающих мер в целях недопущения нарушений антимонопольного законодательства.</w:t>
      </w:r>
    </w:p>
    <w:p w14:paraId="1B1A6988" w14:textId="5960FA05" w:rsidR="00BD1177" w:rsidRPr="00BD1177" w:rsidRDefault="00302A63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F6022">
        <w:rPr>
          <w:sz w:val="24"/>
          <w:szCs w:val="24"/>
        </w:rPr>
        <w:t>.</w:t>
      </w:r>
      <w:r w:rsidR="007B3CA8">
        <w:rPr>
          <w:sz w:val="24"/>
          <w:szCs w:val="24"/>
        </w:rPr>
        <w:t xml:space="preserve"> </w:t>
      </w:r>
      <w:r w:rsidR="00BD1177" w:rsidRPr="00BD1177">
        <w:rPr>
          <w:sz w:val="24"/>
          <w:szCs w:val="24"/>
        </w:rPr>
        <w:t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органов местного самоуправления</w:t>
      </w:r>
      <w:r w:rsidR="002635FF">
        <w:rPr>
          <w:sz w:val="24"/>
          <w:szCs w:val="24"/>
        </w:rPr>
        <w:t xml:space="preserve"> Администрации</w:t>
      </w:r>
      <w:r w:rsidR="00BD1177" w:rsidRPr="00BD1177">
        <w:rPr>
          <w:sz w:val="24"/>
          <w:szCs w:val="24"/>
        </w:rPr>
        <w:t xml:space="preserve"> Подгорнского сельского поселения.</w:t>
      </w:r>
    </w:p>
    <w:p w14:paraId="5F4F348F" w14:textId="404C14A7" w:rsidR="00BD1177" w:rsidRPr="00BD1177" w:rsidRDefault="00302A63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D1177">
        <w:rPr>
          <w:sz w:val="24"/>
          <w:szCs w:val="24"/>
        </w:rPr>
        <w:t xml:space="preserve">. </w:t>
      </w:r>
      <w:r w:rsidR="00410740">
        <w:rPr>
          <w:sz w:val="24"/>
          <w:szCs w:val="24"/>
        </w:rPr>
        <w:t>Настоящее п</w:t>
      </w:r>
      <w:r w:rsidR="00BD1177" w:rsidRPr="00BD1177">
        <w:rPr>
          <w:sz w:val="24"/>
          <w:szCs w:val="24"/>
        </w:rPr>
        <w:t xml:space="preserve">остановление вступает в силу </w:t>
      </w:r>
      <w:r w:rsidR="00410740">
        <w:rPr>
          <w:sz w:val="24"/>
          <w:szCs w:val="24"/>
        </w:rPr>
        <w:t>поле</w:t>
      </w:r>
      <w:r w:rsidR="00BD1177" w:rsidRPr="00BD1177">
        <w:rPr>
          <w:sz w:val="24"/>
          <w:szCs w:val="24"/>
        </w:rPr>
        <w:t xml:space="preserve"> его официального опубликования</w:t>
      </w:r>
      <w:r>
        <w:rPr>
          <w:sz w:val="24"/>
          <w:szCs w:val="24"/>
        </w:rPr>
        <w:t xml:space="preserve"> (обнародования)</w:t>
      </w:r>
      <w:r w:rsidR="00BD1177" w:rsidRPr="00BD1177">
        <w:rPr>
          <w:sz w:val="24"/>
          <w:szCs w:val="24"/>
        </w:rPr>
        <w:t>.</w:t>
      </w:r>
    </w:p>
    <w:p w14:paraId="7CA04DF4" w14:textId="47C3FCF9" w:rsidR="00BD1177" w:rsidRPr="00BD1177" w:rsidRDefault="00302A63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D1177">
        <w:rPr>
          <w:sz w:val="24"/>
          <w:szCs w:val="24"/>
        </w:rPr>
        <w:t xml:space="preserve">. </w:t>
      </w:r>
      <w:r w:rsidR="00BD1177" w:rsidRPr="00BD1177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43869BF" w14:textId="2CDB7B15" w:rsidR="009913E1" w:rsidRPr="00FF670F" w:rsidRDefault="009913E1" w:rsidP="00BD1177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433D93D0" w14:textId="77777777" w:rsidR="009913E1" w:rsidRPr="00FF670F" w:rsidRDefault="009913E1" w:rsidP="009913E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C5C5AB8" w14:textId="77777777" w:rsidR="009913E1" w:rsidRPr="00FF670F" w:rsidRDefault="009913E1" w:rsidP="009913E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7365935" w14:textId="77777777" w:rsidR="006A6B6B" w:rsidRDefault="00BD1177" w:rsidP="00BD1177">
      <w:pPr>
        <w:spacing w:after="0" w:line="240" w:lineRule="auto"/>
        <w:rPr>
          <w:rFonts w:eastAsia="Times New Roman"/>
          <w:sz w:val="24"/>
          <w:szCs w:val="24"/>
          <w:lang w:eastAsia="ru-RU"/>
        </w:rPr>
        <w:sectPr w:rsidR="006A6B6B" w:rsidSect="006A6B6B">
          <w:pgSz w:w="11906" w:h="16838"/>
          <w:pgMar w:top="1134" w:right="850" w:bottom="1134" w:left="1276" w:header="709" w:footer="709" w:gutter="0"/>
          <w:cols w:space="708"/>
          <w:docGrid w:linePitch="381"/>
        </w:sectPr>
      </w:pPr>
      <w:r w:rsidRPr="008E6488">
        <w:rPr>
          <w:rFonts w:eastAsia="Times New Roman"/>
          <w:sz w:val="24"/>
          <w:szCs w:val="24"/>
          <w:lang w:eastAsia="ru-RU"/>
        </w:rPr>
        <w:t>Глава Подгорнского сельского поселения</w:t>
      </w:r>
      <w:r w:rsidRPr="008E6488">
        <w:rPr>
          <w:rFonts w:eastAsia="Times New Roman"/>
          <w:sz w:val="24"/>
          <w:szCs w:val="24"/>
          <w:lang w:eastAsia="ru-RU"/>
        </w:rPr>
        <w:tab/>
      </w:r>
      <w:r w:rsidRPr="008E6488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                                С.С. Пантюхин</w:t>
      </w:r>
    </w:p>
    <w:p w14:paraId="69696F72" w14:textId="77777777" w:rsidR="006A6B6B" w:rsidRPr="00302A63" w:rsidRDefault="006A6B6B" w:rsidP="006A6B6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 xml:space="preserve">Приложение </w:t>
      </w:r>
    </w:p>
    <w:p w14:paraId="0CE55045" w14:textId="77777777" w:rsidR="006A6B6B" w:rsidRPr="00302A63" w:rsidRDefault="006A6B6B" w:rsidP="006A6B6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постановлению Администрации</w:t>
      </w:r>
    </w:p>
    <w:p w14:paraId="5445111A" w14:textId="77777777" w:rsidR="006A6B6B" w:rsidRPr="00302A63" w:rsidRDefault="006A6B6B" w:rsidP="006A6B6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Подгорнского</w:t>
      </w: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сельского поселения </w:t>
      </w:r>
    </w:p>
    <w:p w14:paraId="78ADE876" w14:textId="77777777" w:rsidR="006A6B6B" w:rsidRPr="00302A63" w:rsidRDefault="006A6B6B" w:rsidP="006A6B6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01</w:t>
      </w: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.02.2024 №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12б</w:t>
      </w:r>
    </w:p>
    <w:p w14:paraId="574A90F5" w14:textId="42BBE4CA" w:rsidR="006A6B6B" w:rsidRDefault="006A6B6B" w:rsidP="006A6B6B">
      <w:pPr>
        <w:spacing w:after="160" w:line="259" w:lineRule="auto"/>
        <w:jc w:val="right"/>
        <w:rPr>
          <w:sz w:val="24"/>
          <w:szCs w:val="24"/>
        </w:rPr>
      </w:pPr>
    </w:p>
    <w:p w14:paraId="3A009153" w14:textId="620DF409" w:rsidR="006A6B6B" w:rsidRPr="002C171D" w:rsidRDefault="006A6B6B" w:rsidP="006A6B6B">
      <w:pPr>
        <w:pStyle w:val="ae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7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Карта (паспорт) комплаенс-рисков Администрации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Подгорнского</w:t>
      </w:r>
      <w:r w:rsidRPr="002C17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42D3EB4D" w14:textId="4C57E4D2" w:rsidR="006A6B6B" w:rsidRPr="002C171D" w:rsidRDefault="006A6B6B" w:rsidP="006A6B6B">
      <w:pPr>
        <w:pStyle w:val="ae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17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2024 год</w:t>
      </w:r>
      <w:r w:rsidRPr="002C171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56F6D41E" w14:textId="77777777" w:rsidR="006A6B6B" w:rsidRPr="002C171D" w:rsidRDefault="006A6B6B" w:rsidP="006A6B6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71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6983"/>
        <w:gridCol w:w="2548"/>
        <w:gridCol w:w="1641"/>
        <w:gridCol w:w="1924"/>
      </w:tblGrid>
      <w:tr w:rsidR="006A6B6B" w:rsidRPr="002C171D" w14:paraId="157161B5" w14:textId="77777777" w:rsidTr="008D78DB">
        <w:tc>
          <w:tcPr>
            <w:tcW w:w="2244" w:type="dxa"/>
          </w:tcPr>
          <w:p w14:paraId="5634795C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b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5559" w:type="dxa"/>
          </w:tcPr>
          <w:p w14:paraId="36209EEE" w14:textId="77777777" w:rsidR="006A6B6B" w:rsidRPr="002C171D" w:rsidRDefault="006A6B6B" w:rsidP="00020BBF">
            <w:pPr>
              <w:autoSpaceDE w:val="0"/>
              <w:autoSpaceDN w:val="0"/>
              <w:adjustRightInd w:val="0"/>
              <w:spacing w:after="0" w:line="240" w:lineRule="auto"/>
              <w:ind w:left="5812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b/>
                <w:sz w:val="24"/>
                <w:szCs w:val="24"/>
                <w:lang w:eastAsia="ru-RU"/>
              </w:rPr>
              <w:t>Вид риска (</w:t>
            </w:r>
            <w:r w:rsidRPr="00020BB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описание</w:t>
            </w:r>
            <w:r w:rsidRPr="002C171D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4" w:type="dxa"/>
          </w:tcPr>
          <w:p w14:paraId="1C7DE881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b/>
                <w:sz w:val="24"/>
                <w:szCs w:val="24"/>
                <w:lang w:eastAsia="ru-RU"/>
              </w:rPr>
              <w:t>Причины и условия возникновения</w:t>
            </w:r>
          </w:p>
          <w:p w14:paraId="254D60C0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b/>
                <w:sz w:val="24"/>
                <w:szCs w:val="24"/>
                <w:lang w:eastAsia="ru-RU"/>
              </w:rPr>
              <w:t>(описание)</w:t>
            </w:r>
          </w:p>
        </w:tc>
        <w:tc>
          <w:tcPr>
            <w:tcW w:w="1810" w:type="dxa"/>
          </w:tcPr>
          <w:p w14:paraId="24856EF5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b/>
                <w:sz w:val="24"/>
                <w:szCs w:val="24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017" w:type="dxa"/>
          </w:tcPr>
          <w:p w14:paraId="2DFE723D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b/>
                <w:sz w:val="24"/>
                <w:szCs w:val="24"/>
                <w:lang w:eastAsia="ru-RU"/>
              </w:rPr>
              <w:t>Вероятность повторного возникновения рисков</w:t>
            </w:r>
          </w:p>
        </w:tc>
      </w:tr>
      <w:tr w:rsidR="006A6B6B" w:rsidRPr="002C171D" w14:paraId="295882C5" w14:textId="77777777" w:rsidTr="008D78DB">
        <w:tc>
          <w:tcPr>
            <w:tcW w:w="2244" w:type="dxa"/>
          </w:tcPr>
          <w:p w14:paraId="39BE2489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559" w:type="dxa"/>
          </w:tcPr>
          <w:p w14:paraId="4E8C760F" w14:textId="585709D3" w:rsidR="006A6B6B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 xml:space="preserve">Вероятность выдачи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Подгорнского </w:t>
            </w: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сельского поселения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  <w:p w14:paraId="7D99F290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vMerge w:val="restart"/>
          </w:tcPr>
          <w:p w14:paraId="15FB8BB5" w14:textId="77777777" w:rsidR="006A6B6B" w:rsidRPr="002C171D" w:rsidRDefault="006A6B6B" w:rsidP="008D78D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1) ошибочное применение материальных и процессуальных норм права</w:t>
            </w:r>
          </w:p>
          <w:p w14:paraId="6E2B48F0" w14:textId="77777777" w:rsidR="006A6B6B" w:rsidRPr="002C171D" w:rsidRDefault="006A6B6B" w:rsidP="008D78D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2) недостаточная подготовленность к процессу;</w:t>
            </w:r>
          </w:p>
          <w:p w14:paraId="0D9A0325" w14:textId="77777777" w:rsidR="006A6B6B" w:rsidRPr="002C171D" w:rsidRDefault="006A6B6B" w:rsidP="008D78D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3) недостаточная координация процесса со стороны руководителя;</w:t>
            </w:r>
          </w:p>
          <w:p w14:paraId="687761E7" w14:textId="77777777" w:rsidR="006A6B6B" w:rsidRPr="002C171D" w:rsidRDefault="006A6B6B" w:rsidP="008D78D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4) чрезмерная загрузка работника;</w:t>
            </w:r>
          </w:p>
          <w:p w14:paraId="46F3D55A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5) незначительный опыт работы, либо недостаточная квалификация работника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134CAFE5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6) нарушение исполнительской дисциплины работником.</w:t>
            </w:r>
          </w:p>
          <w:p w14:paraId="0004A1A3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14:paraId="4CB99B98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  <w:tc>
          <w:tcPr>
            <w:tcW w:w="2017" w:type="dxa"/>
          </w:tcPr>
          <w:p w14:paraId="0792E499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6B6B" w:rsidRPr="002C171D" w14:paraId="21060591" w14:textId="77777777" w:rsidTr="008D78DB">
        <w:tc>
          <w:tcPr>
            <w:tcW w:w="2244" w:type="dxa"/>
          </w:tcPr>
          <w:p w14:paraId="439D9A74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Существенный</w:t>
            </w:r>
          </w:p>
        </w:tc>
        <w:tc>
          <w:tcPr>
            <w:tcW w:w="5559" w:type="dxa"/>
          </w:tcPr>
          <w:p w14:paraId="103B3AA5" w14:textId="09F3CF20" w:rsidR="006A6B6B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 xml:space="preserve">Вероятность выдачи Администрации </w:t>
            </w:r>
            <w:r w:rsidRPr="006A6B6B">
              <w:rPr>
                <w:rFonts w:eastAsia="Times New Roman"/>
                <w:sz w:val="24"/>
                <w:szCs w:val="24"/>
                <w:lang w:eastAsia="ru-RU"/>
              </w:rPr>
              <w:t>Подгорнского</w:t>
            </w:r>
            <w:r w:rsidRPr="002C171D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 предупреждения и возбуждения дела о нарушении антимонопольного законодательства</w:t>
            </w:r>
          </w:p>
          <w:p w14:paraId="4B459200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vMerge/>
          </w:tcPr>
          <w:p w14:paraId="46FEDD78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14:paraId="3A832BC5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14:paraId="553302FA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6B6B" w:rsidRPr="002C171D" w14:paraId="68B01CDD" w14:textId="77777777" w:rsidTr="008D78DB">
        <w:tc>
          <w:tcPr>
            <w:tcW w:w="2244" w:type="dxa"/>
          </w:tcPr>
          <w:p w14:paraId="7F104FDB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Незначительный</w:t>
            </w:r>
          </w:p>
        </w:tc>
        <w:tc>
          <w:tcPr>
            <w:tcW w:w="5559" w:type="dxa"/>
          </w:tcPr>
          <w:p w14:paraId="2FD49000" w14:textId="1F55558F" w:rsidR="006A6B6B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 xml:space="preserve">Вероятность выдачи Администрации </w:t>
            </w:r>
            <w:r w:rsidRPr="006A6B6B">
              <w:rPr>
                <w:rFonts w:eastAsia="Times New Roman"/>
                <w:sz w:val="24"/>
                <w:szCs w:val="24"/>
                <w:lang w:eastAsia="ru-RU"/>
              </w:rPr>
              <w:t xml:space="preserve">Подгорнского </w:t>
            </w: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сельского поселения предупреждения</w:t>
            </w:r>
          </w:p>
          <w:p w14:paraId="08A52B31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vMerge/>
          </w:tcPr>
          <w:p w14:paraId="4376AC73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14:paraId="3AC293B7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14:paraId="55A9A873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6B6B" w:rsidRPr="002C171D" w14:paraId="7E823C8A" w14:textId="77777777" w:rsidTr="008D78DB">
        <w:tc>
          <w:tcPr>
            <w:tcW w:w="2244" w:type="dxa"/>
          </w:tcPr>
          <w:p w14:paraId="4750495D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559" w:type="dxa"/>
          </w:tcPr>
          <w:p w14:paraId="6E1B5105" w14:textId="42827FF3" w:rsidR="006A6B6B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Pr="006A6B6B">
              <w:rPr>
                <w:rFonts w:eastAsia="Times New Roman"/>
                <w:sz w:val="24"/>
                <w:szCs w:val="24"/>
                <w:lang w:eastAsia="ru-RU"/>
              </w:rPr>
              <w:t>Подгорнского</w:t>
            </w:r>
            <w:r w:rsidRPr="002C171D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поселения;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  <w:p w14:paraId="29001DA9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vMerge/>
          </w:tcPr>
          <w:p w14:paraId="047EA527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14:paraId="09928AF5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14:paraId="55E99EE9" w14:textId="77777777" w:rsidR="006A6B6B" w:rsidRPr="002C171D" w:rsidRDefault="006A6B6B" w:rsidP="008D78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71D">
              <w:rPr>
                <w:rFonts w:eastAsia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14:paraId="57DD82BD" w14:textId="77777777" w:rsidR="00302A63" w:rsidRPr="00302A63" w:rsidRDefault="00302A63" w:rsidP="00302A63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</w:rPr>
      </w:pPr>
    </w:p>
    <w:sectPr w:rsidR="00302A63" w:rsidRPr="00302A63" w:rsidSect="006A6B6B">
      <w:pgSz w:w="16838" w:h="11906" w:orient="landscape"/>
      <w:pgMar w:top="1276" w:right="1134" w:bottom="85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2E73D" w14:textId="77777777" w:rsidR="00144508" w:rsidRDefault="00144508" w:rsidP="00302A63">
      <w:pPr>
        <w:spacing w:after="0" w:line="240" w:lineRule="auto"/>
      </w:pPr>
      <w:r>
        <w:separator/>
      </w:r>
    </w:p>
  </w:endnote>
  <w:endnote w:type="continuationSeparator" w:id="0">
    <w:p w14:paraId="737C111C" w14:textId="77777777" w:rsidR="00144508" w:rsidRDefault="00144508" w:rsidP="003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665A2" w14:textId="77777777" w:rsidR="00144508" w:rsidRDefault="00144508" w:rsidP="00302A63">
      <w:pPr>
        <w:spacing w:after="0" w:line="240" w:lineRule="auto"/>
      </w:pPr>
      <w:r>
        <w:separator/>
      </w:r>
    </w:p>
  </w:footnote>
  <w:footnote w:type="continuationSeparator" w:id="0">
    <w:p w14:paraId="3317DB68" w14:textId="77777777" w:rsidR="00144508" w:rsidRDefault="00144508" w:rsidP="00302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686322"/>
    <w:multiLevelType w:val="multilevel"/>
    <w:tmpl w:val="9410D1E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EAB6254"/>
    <w:multiLevelType w:val="multilevel"/>
    <w:tmpl w:val="835A9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747B7423"/>
    <w:multiLevelType w:val="hybridMultilevel"/>
    <w:tmpl w:val="B14E9B20"/>
    <w:lvl w:ilvl="0" w:tplc="6310EE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1"/>
    <w:rsid w:val="00020BBF"/>
    <w:rsid w:val="00144508"/>
    <w:rsid w:val="0020208E"/>
    <w:rsid w:val="002635FF"/>
    <w:rsid w:val="00302A63"/>
    <w:rsid w:val="003652B3"/>
    <w:rsid w:val="00410740"/>
    <w:rsid w:val="004B0AC9"/>
    <w:rsid w:val="00520890"/>
    <w:rsid w:val="006664DB"/>
    <w:rsid w:val="006A6B6B"/>
    <w:rsid w:val="006F6022"/>
    <w:rsid w:val="007B3CA8"/>
    <w:rsid w:val="008166D4"/>
    <w:rsid w:val="0082705D"/>
    <w:rsid w:val="00902497"/>
    <w:rsid w:val="00930A3F"/>
    <w:rsid w:val="009913E1"/>
    <w:rsid w:val="00A14977"/>
    <w:rsid w:val="00B66D74"/>
    <w:rsid w:val="00B849BB"/>
    <w:rsid w:val="00BD1177"/>
    <w:rsid w:val="00BE5284"/>
    <w:rsid w:val="00C138B2"/>
    <w:rsid w:val="00C60680"/>
    <w:rsid w:val="00CF0C30"/>
    <w:rsid w:val="00D14ABA"/>
    <w:rsid w:val="00DE66DF"/>
    <w:rsid w:val="00F735EC"/>
    <w:rsid w:val="00FF4AD3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7C7B"/>
  <w15:chartTrackingRefBased/>
  <w15:docId w15:val="{8A3092BD-D25A-426B-8E7A-B53AD96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3E1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13E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991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913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13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913E1"/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913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13E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1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40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D1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302A6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02A63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3CA8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7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3CA8"/>
    <w:rPr>
      <w:rFonts w:ascii="Times New Roman" w:eastAsia="Calibri" w:hAnsi="Times New Roman" w:cs="Times New Roman"/>
      <w:sz w:val="28"/>
    </w:rPr>
  </w:style>
  <w:style w:type="paragraph" w:styleId="ae">
    <w:name w:val="No Spacing"/>
    <w:uiPriority w:val="1"/>
    <w:qFormat/>
    <w:rsid w:val="006A6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F3A3-DCFB-4612-89B8-A98156F2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Лаврова</cp:lastModifiedBy>
  <cp:revision>2</cp:revision>
  <cp:lastPrinted>2024-02-06T04:42:00Z</cp:lastPrinted>
  <dcterms:created xsi:type="dcterms:W3CDTF">2024-03-12T10:49:00Z</dcterms:created>
  <dcterms:modified xsi:type="dcterms:W3CDTF">2024-03-12T10:49:00Z</dcterms:modified>
</cp:coreProperties>
</file>