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3C" w:rsidRPr="00A31E3C" w:rsidRDefault="00A31E3C" w:rsidP="00A31E3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31E3C">
              <w:rPr>
                <w:bCs/>
                <w:sz w:val="24"/>
                <w:szCs w:val="24"/>
              </w:rPr>
              <w:t xml:space="preserve">О передаче муниципальному образованию «Чаинский район Томской области» отдельных полномочий органов местного самоуправления муниципального образования «Подгорнское сельское поселение» по внутреннему муниципальному финансовому контролю в сфере бюджетных правоотношений и контроля в сфере закупок 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24322" w:rsidRDefault="00024322" w:rsidP="00024322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024322" w:rsidP="00024322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24322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07976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1E3C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2024-01-04T12:09:00Z</dcterms:created>
  <dcterms:modified xsi:type="dcterms:W3CDTF">2024-01-04T12:09:00Z</dcterms:modified>
</cp:coreProperties>
</file>