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3B" w:rsidRPr="00935A7B" w:rsidRDefault="00CF6D3B" w:rsidP="00CF6D3B">
      <w:pPr>
        <w:tabs>
          <w:tab w:val="left" w:pos="4155"/>
        </w:tabs>
        <w:spacing w:after="0" w:line="240" w:lineRule="auto"/>
        <w:jc w:val="center"/>
        <w:rPr>
          <w:rFonts w:ascii="Times New Roman" w:eastAsia="NSimSun" w:hAnsi="Times New Roman" w:cs="Times New Roman"/>
          <w:b/>
          <w:kern w:val="2"/>
          <w:sz w:val="24"/>
          <w:szCs w:val="24"/>
          <w:lang w:eastAsia="zh-CN" w:bidi="hi-IN"/>
        </w:rPr>
      </w:pPr>
      <w:r w:rsidRPr="00935A7B">
        <w:rPr>
          <w:rFonts w:ascii="Times New Roman" w:eastAsia="NSimSun" w:hAnsi="Times New Roman" w:cs="Times New Roman"/>
          <w:b/>
          <w:kern w:val="2"/>
          <w:sz w:val="24"/>
          <w:szCs w:val="24"/>
          <w:lang w:eastAsia="zh-CN" w:bidi="hi-IN"/>
        </w:rPr>
        <w:t>ЗАКЛЮЧЕНИЕ</w:t>
      </w:r>
    </w:p>
    <w:p w:rsidR="00CF6D3B" w:rsidRPr="00935A7B" w:rsidRDefault="00CF6D3B" w:rsidP="00CF6D3B">
      <w:pPr>
        <w:spacing w:after="0" w:line="240" w:lineRule="auto"/>
        <w:jc w:val="center"/>
        <w:rPr>
          <w:rFonts w:ascii="Times New Roman" w:eastAsia="NSimSun" w:hAnsi="Times New Roman" w:cs="Times New Roman"/>
          <w:b/>
          <w:kern w:val="2"/>
          <w:sz w:val="24"/>
          <w:szCs w:val="24"/>
          <w:lang w:eastAsia="zh-CN" w:bidi="hi-IN"/>
        </w:rPr>
      </w:pPr>
      <w:r w:rsidRPr="00935A7B">
        <w:rPr>
          <w:rFonts w:ascii="Times New Roman" w:eastAsia="NSimSun" w:hAnsi="Times New Roman" w:cs="Times New Roman"/>
          <w:b/>
          <w:kern w:val="2"/>
          <w:sz w:val="24"/>
          <w:szCs w:val="24"/>
          <w:lang w:eastAsia="zh-CN" w:bidi="hi-IN"/>
        </w:rPr>
        <w:t>по результатам антикоррупционной экспертизы муниципальных правовых актов (проектов МПА) органов местного самоуправления муниципального образования «</w:t>
      </w:r>
      <w:r w:rsidR="00935A7B" w:rsidRPr="00935A7B">
        <w:rPr>
          <w:rFonts w:ascii="Times New Roman" w:eastAsia="NSimSun" w:hAnsi="Times New Roman" w:cs="Times New Roman"/>
          <w:b/>
          <w:kern w:val="2"/>
          <w:sz w:val="24"/>
          <w:szCs w:val="24"/>
          <w:lang w:eastAsia="zh-CN" w:bidi="hi-IN"/>
        </w:rPr>
        <w:t>Подгорнское</w:t>
      </w:r>
      <w:r w:rsidRPr="00935A7B">
        <w:rPr>
          <w:rFonts w:ascii="Times New Roman" w:eastAsia="NSimSun" w:hAnsi="Times New Roman" w:cs="Times New Roman"/>
          <w:b/>
          <w:kern w:val="2"/>
          <w:sz w:val="24"/>
          <w:szCs w:val="24"/>
          <w:lang w:eastAsia="zh-CN" w:bidi="hi-IN"/>
        </w:rPr>
        <w:t xml:space="preserve"> сельское поселение» </w:t>
      </w:r>
    </w:p>
    <w:p w:rsidR="00CF6D3B" w:rsidRPr="00935A7B" w:rsidRDefault="00CF6D3B" w:rsidP="00CF6D3B">
      <w:pPr>
        <w:spacing w:after="0" w:line="240" w:lineRule="auto"/>
        <w:rPr>
          <w:rFonts w:ascii="Times New Roman" w:eastAsia="NSimSun" w:hAnsi="Times New Roman" w:cs="Times New Roman"/>
          <w:b/>
          <w:kern w:val="2"/>
          <w:sz w:val="24"/>
          <w:szCs w:val="24"/>
          <w:lang w:eastAsia="zh-CN" w:bidi="hi-IN"/>
        </w:rPr>
      </w:pPr>
    </w:p>
    <w:tbl>
      <w:tblPr>
        <w:tblW w:w="10314" w:type="dxa"/>
        <w:tblLook w:val="01E0"/>
      </w:tblPr>
      <w:tblGrid>
        <w:gridCol w:w="3823"/>
        <w:gridCol w:w="6491"/>
      </w:tblGrid>
      <w:tr w:rsidR="00CF6D3B" w:rsidRPr="00935A7B" w:rsidTr="00B424EA">
        <w:trPr>
          <w:trHeight w:val="960"/>
        </w:trPr>
        <w:tc>
          <w:tcPr>
            <w:tcW w:w="3823" w:type="dxa"/>
            <w:tcBorders>
              <w:top w:val="single" w:sz="4" w:space="0" w:color="000000"/>
              <w:left w:val="single" w:sz="4" w:space="0" w:color="000000"/>
              <w:bottom w:val="single" w:sz="4" w:space="0" w:color="000000"/>
              <w:right w:val="single" w:sz="4" w:space="0" w:color="000000"/>
            </w:tcBorders>
          </w:tcPr>
          <w:p w:rsidR="00CF6D3B" w:rsidRPr="00935A7B" w:rsidRDefault="00366D4C" w:rsidP="00366D4C">
            <w:pPr>
              <w:spacing w:after="0" w:line="240" w:lineRule="auto"/>
              <w:rPr>
                <w:rFonts w:ascii="Times New Roman" w:eastAsia="NSimSun" w:hAnsi="Times New Roman" w:cs="Times New Roman"/>
                <w:kern w:val="2"/>
                <w:sz w:val="24"/>
                <w:szCs w:val="24"/>
                <w:highlight w:val="white"/>
                <w:lang w:eastAsia="zh-CN" w:bidi="hi-IN"/>
              </w:rPr>
            </w:pPr>
            <w:r>
              <w:rPr>
                <w:rFonts w:ascii="Times New Roman" w:eastAsia="NSimSun" w:hAnsi="Times New Roman" w:cs="Times New Roman"/>
                <w:bCs/>
                <w:kern w:val="2"/>
                <w:sz w:val="24"/>
                <w:szCs w:val="24"/>
                <w:shd w:val="clear" w:color="auto" w:fill="FFFFFF"/>
                <w:lang w:eastAsia="zh-CN" w:bidi="hi-IN"/>
              </w:rPr>
              <w:t xml:space="preserve">Наименование </w:t>
            </w:r>
            <w:r w:rsidRPr="00935A7B">
              <w:rPr>
                <w:rFonts w:ascii="Times New Roman" w:eastAsia="NSimSun" w:hAnsi="Times New Roman" w:cs="Times New Roman"/>
                <w:bCs/>
                <w:kern w:val="2"/>
                <w:sz w:val="24"/>
                <w:szCs w:val="24"/>
                <w:shd w:val="clear" w:color="auto" w:fill="FFFFFF"/>
                <w:lang w:eastAsia="zh-CN" w:bidi="hi-IN"/>
              </w:rPr>
              <w:t>органа,</w:t>
            </w:r>
            <w:r>
              <w:rPr>
                <w:rFonts w:ascii="Times New Roman" w:eastAsia="NSimSun" w:hAnsi="Times New Roman" w:cs="Times New Roman"/>
                <w:bCs/>
                <w:kern w:val="2"/>
                <w:sz w:val="24"/>
                <w:szCs w:val="24"/>
                <w:shd w:val="clear" w:color="auto" w:fill="FFFFFF"/>
                <w:lang w:eastAsia="zh-CN" w:bidi="hi-IN"/>
              </w:rPr>
              <w:t xml:space="preserve"> </w:t>
            </w:r>
            <w:r w:rsidR="00CF6D3B" w:rsidRPr="00935A7B">
              <w:rPr>
                <w:rFonts w:ascii="Times New Roman" w:eastAsia="NSimSun" w:hAnsi="Times New Roman" w:cs="Times New Roman"/>
                <w:bCs/>
                <w:kern w:val="2"/>
                <w:sz w:val="24"/>
                <w:szCs w:val="24"/>
                <w:shd w:val="clear" w:color="auto" w:fill="FFFFFF"/>
                <w:lang w:eastAsia="zh-CN" w:bidi="hi-IN"/>
              </w:rPr>
              <w:t>разработавшего проект МПА (направившего МПА на экспертизу)</w:t>
            </w:r>
          </w:p>
          <w:p w:rsidR="00CF6D3B" w:rsidRPr="00935A7B" w:rsidRDefault="00CF6D3B" w:rsidP="00CF6D3B">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hideMark/>
          </w:tcPr>
          <w:p w:rsidR="00CF6D3B" w:rsidRPr="00935A7B" w:rsidRDefault="00CF6D3B" w:rsidP="00935A7B">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Администрация </w:t>
            </w:r>
            <w:r w:rsidR="00935A7B" w:rsidRPr="00935A7B">
              <w:rPr>
                <w:rFonts w:ascii="Times New Roman" w:eastAsia="NSimSun" w:hAnsi="Times New Roman" w:cs="Times New Roman"/>
                <w:kern w:val="2"/>
                <w:sz w:val="24"/>
                <w:szCs w:val="24"/>
                <w:lang w:eastAsia="zh-CN" w:bidi="hi-IN"/>
              </w:rPr>
              <w:t>Подгорнского</w:t>
            </w:r>
            <w:r w:rsidRPr="00935A7B">
              <w:rPr>
                <w:rFonts w:ascii="Times New Roman" w:eastAsia="NSimSun" w:hAnsi="Times New Roman" w:cs="Times New Roman"/>
                <w:kern w:val="2"/>
                <w:sz w:val="24"/>
                <w:szCs w:val="24"/>
                <w:lang w:eastAsia="zh-CN" w:bidi="hi-IN"/>
              </w:rPr>
              <w:t xml:space="preserve"> сельского поселения</w:t>
            </w:r>
          </w:p>
        </w:tc>
      </w:tr>
      <w:tr w:rsidR="00CF6D3B" w:rsidRPr="00935A7B" w:rsidTr="00B424EA">
        <w:tc>
          <w:tcPr>
            <w:tcW w:w="3823" w:type="dxa"/>
            <w:tcBorders>
              <w:top w:val="single" w:sz="4" w:space="0" w:color="000000"/>
              <w:left w:val="single" w:sz="4" w:space="0" w:color="000000"/>
              <w:bottom w:val="single" w:sz="4" w:space="0" w:color="000000"/>
              <w:right w:val="single" w:sz="4" w:space="0" w:color="000000"/>
            </w:tcBorders>
          </w:tcPr>
          <w:p w:rsidR="00CF6D3B" w:rsidRPr="00935A7B" w:rsidRDefault="00CF6D3B" w:rsidP="00CF6D3B">
            <w:pPr>
              <w:shd w:val="clear" w:color="auto" w:fill="FFFFFF"/>
              <w:spacing w:before="100" w:beforeAutospacing="1" w:after="225" w:line="300" w:lineRule="atLeast"/>
              <w:jc w:val="both"/>
              <w:textAlignment w:val="baseline"/>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bCs/>
                <w:kern w:val="2"/>
                <w:sz w:val="24"/>
                <w:szCs w:val="24"/>
                <w:lang w:eastAsia="zh-CN" w:bidi="hi-IN"/>
              </w:rPr>
              <w:t>Вид МПА (проекта МПА)</w:t>
            </w:r>
          </w:p>
          <w:p w:rsidR="00CF6D3B" w:rsidRPr="00935A7B" w:rsidRDefault="00CF6D3B" w:rsidP="00CF6D3B">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hideMark/>
          </w:tcPr>
          <w:p w:rsidR="00CF6D3B" w:rsidRPr="009608C5" w:rsidRDefault="00935A7B" w:rsidP="00935A7B">
            <w:pPr>
              <w:spacing w:after="0" w:line="240" w:lineRule="auto"/>
              <w:jc w:val="both"/>
              <w:rPr>
                <w:rFonts w:ascii="Times New Roman" w:eastAsia="NSimSun" w:hAnsi="Times New Roman" w:cs="Times New Roman"/>
                <w:kern w:val="2"/>
                <w:sz w:val="24"/>
                <w:szCs w:val="24"/>
                <w:lang w:eastAsia="zh-CN" w:bidi="hi-IN"/>
              </w:rPr>
            </w:pPr>
            <w:r w:rsidRPr="009608C5">
              <w:rPr>
                <w:rFonts w:ascii="Times New Roman" w:eastAsia="NSimSun" w:hAnsi="Times New Roman" w:cs="Times New Roman"/>
                <w:kern w:val="2"/>
                <w:sz w:val="24"/>
                <w:szCs w:val="24"/>
                <w:lang w:eastAsia="zh-CN" w:bidi="hi-IN"/>
              </w:rPr>
              <w:t xml:space="preserve">Постановление Администрации Подгорнского </w:t>
            </w:r>
            <w:r w:rsidR="00CF6D3B" w:rsidRPr="009608C5">
              <w:rPr>
                <w:rFonts w:ascii="Times New Roman" w:eastAsia="NSimSun" w:hAnsi="Times New Roman" w:cs="Times New Roman"/>
                <w:kern w:val="2"/>
                <w:sz w:val="24"/>
                <w:szCs w:val="24"/>
                <w:lang w:eastAsia="zh-CN" w:bidi="hi-IN"/>
              </w:rPr>
              <w:t xml:space="preserve"> сельского поселения (проект)</w:t>
            </w:r>
          </w:p>
        </w:tc>
      </w:tr>
      <w:tr w:rsidR="00E36725" w:rsidRPr="00935A7B" w:rsidTr="001705AA">
        <w:trPr>
          <w:trHeight w:val="1170"/>
        </w:trPr>
        <w:tc>
          <w:tcPr>
            <w:tcW w:w="3823" w:type="dxa"/>
            <w:tcBorders>
              <w:top w:val="single" w:sz="4" w:space="0" w:color="000000"/>
              <w:left w:val="single" w:sz="4" w:space="0" w:color="000000"/>
              <w:bottom w:val="single" w:sz="4" w:space="0" w:color="000000"/>
              <w:right w:val="single" w:sz="4" w:space="0" w:color="000000"/>
            </w:tcBorders>
          </w:tcPr>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r w:rsidRPr="00EF42B3">
              <w:rPr>
                <w:rFonts w:ascii="Times New Roman" w:eastAsia="NSimSun" w:hAnsi="Times New Roman" w:cs="Times New Roman"/>
                <w:bCs/>
                <w:color w:val="0000CC"/>
                <w:kern w:val="2"/>
                <w:sz w:val="24"/>
                <w:szCs w:val="24"/>
                <w:shd w:val="clear" w:color="auto" w:fill="FFFFFF"/>
                <w:lang w:eastAsia="zh-CN" w:bidi="hi-IN"/>
              </w:rPr>
              <w:t>Наименование МПА (проекта МПА)</w:t>
            </w:r>
            <w:r w:rsidRPr="00EF42B3">
              <w:rPr>
                <w:rFonts w:ascii="Times New Roman" w:eastAsia="NSimSun" w:hAnsi="Times New Roman" w:cs="Times New Roman"/>
                <w:color w:val="0000CC"/>
                <w:kern w:val="2"/>
                <w:sz w:val="24"/>
                <w:szCs w:val="24"/>
                <w:shd w:val="clear" w:color="auto" w:fill="FFFFFF"/>
                <w:lang w:eastAsia="zh-CN" w:bidi="hi-IN"/>
              </w:rPr>
              <w:t> </w:t>
            </w: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highlight w:val="white"/>
                <w:lang w:eastAsia="zh-CN" w:bidi="hi-IN"/>
              </w:rPr>
            </w:pPr>
          </w:p>
          <w:p w:rsidR="00E36725" w:rsidRPr="00EF42B3" w:rsidRDefault="00E36725" w:rsidP="00E36725">
            <w:pPr>
              <w:spacing w:after="0" w:line="240" w:lineRule="auto"/>
              <w:jc w:val="both"/>
              <w:rPr>
                <w:rFonts w:ascii="Times New Roman" w:eastAsia="NSimSun" w:hAnsi="Times New Roman" w:cs="Times New Roman"/>
                <w:color w:val="0000CC"/>
                <w:kern w:val="2"/>
                <w:sz w:val="24"/>
                <w:szCs w:val="24"/>
                <w:lang w:eastAsia="zh-CN" w:bidi="hi-IN"/>
              </w:rPr>
            </w:pPr>
          </w:p>
        </w:tc>
        <w:tc>
          <w:tcPr>
            <w:tcW w:w="6491" w:type="dxa"/>
            <w:tcBorders>
              <w:top w:val="single" w:sz="6" w:space="0" w:color="auto"/>
              <w:left w:val="single" w:sz="6" w:space="0" w:color="auto"/>
              <w:bottom w:val="single" w:sz="6" w:space="0" w:color="auto"/>
              <w:right w:val="single" w:sz="6" w:space="0" w:color="auto"/>
            </w:tcBorders>
          </w:tcPr>
          <w:p w:rsidR="00E36725" w:rsidRDefault="00E7554E" w:rsidP="00E7554E">
            <w:pPr>
              <w:spacing w:after="0" w:line="240" w:lineRule="auto"/>
              <w:jc w:val="both"/>
              <w:rPr>
                <w:rFonts w:ascii="Times New Roman" w:eastAsia="NSimSun" w:hAnsi="Times New Roman" w:cs="Times New Roman"/>
                <w:kern w:val="2"/>
                <w:sz w:val="24"/>
                <w:szCs w:val="24"/>
                <w:lang w:eastAsia="zh-CN" w:bidi="hi-IN"/>
              </w:rPr>
            </w:pPr>
            <w:r w:rsidRPr="00E7554E">
              <w:rPr>
                <w:rFonts w:ascii="Times New Roman" w:eastAsia="NSimSun" w:hAnsi="Times New Roman" w:cs="Times New Roman"/>
                <w:kern w:val="2"/>
                <w:sz w:val="24"/>
                <w:szCs w:val="24"/>
                <w:lang w:eastAsia="zh-CN" w:bidi="hi-IN"/>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по адресам: </w:t>
            </w:r>
            <w:proofErr w:type="gramStart"/>
            <w:r w:rsidRPr="00E7554E">
              <w:rPr>
                <w:rFonts w:ascii="Times New Roman" w:eastAsia="NSimSun" w:hAnsi="Times New Roman" w:cs="Times New Roman"/>
                <w:kern w:val="2"/>
                <w:sz w:val="24"/>
                <w:szCs w:val="24"/>
                <w:lang w:eastAsia="zh-CN" w:bidi="hi-IN"/>
              </w:rPr>
              <w:t>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с. Подгорное, ул. Советская, д. 40, с. Подгорное, ул. Лесная, д. 4, с. Подгорное, ул. Лесная, д. 6, с. Подгорное</w:t>
            </w:r>
            <w:proofErr w:type="gramEnd"/>
            <w:r w:rsidRPr="00E7554E">
              <w:rPr>
                <w:rFonts w:ascii="Times New Roman" w:eastAsia="NSimSun" w:hAnsi="Times New Roman" w:cs="Times New Roman"/>
                <w:kern w:val="2"/>
                <w:sz w:val="24"/>
                <w:szCs w:val="24"/>
                <w:lang w:eastAsia="zh-CN" w:bidi="hi-IN"/>
              </w:rPr>
              <w:t xml:space="preserve">, </w:t>
            </w:r>
            <w:proofErr w:type="gramStart"/>
            <w:r w:rsidRPr="00E7554E">
              <w:rPr>
                <w:rFonts w:ascii="Times New Roman" w:eastAsia="NSimSun" w:hAnsi="Times New Roman" w:cs="Times New Roman"/>
                <w:kern w:val="2"/>
                <w:sz w:val="24"/>
                <w:szCs w:val="24"/>
                <w:lang w:eastAsia="zh-CN" w:bidi="hi-IN"/>
              </w:rPr>
              <w:t>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w:t>
            </w:r>
            <w:proofErr w:type="gramEnd"/>
            <w:r w:rsidRPr="00E7554E">
              <w:rPr>
                <w:rFonts w:ascii="Times New Roman" w:eastAsia="NSimSun" w:hAnsi="Times New Roman" w:cs="Times New Roman"/>
                <w:kern w:val="2"/>
                <w:sz w:val="24"/>
                <w:szCs w:val="24"/>
                <w:lang w:eastAsia="zh-CN" w:bidi="hi-IN"/>
              </w:rPr>
              <w:t xml:space="preserve">, </w:t>
            </w:r>
            <w:proofErr w:type="gramStart"/>
            <w:r w:rsidRPr="00E7554E">
              <w:rPr>
                <w:rFonts w:ascii="Times New Roman" w:eastAsia="NSimSun" w:hAnsi="Times New Roman" w:cs="Times New Roman"/>
                <w:kern w:val="2"/>
                <w:sz w:val="24"/>
                <w:szCs w:val="24"/>
                <w:lang w:eastAsia="zh-CN" w:bidi="hi-IN"/>
              </w:rPr>
              <w:t>ул. Ленинская, д. 10, с. Подгорное, ул. Ленинская, д. 16, с. Подгорное, ул. Ленинская, д. 43 строен. 1</w:t>
            </w:r>
            <w:proofErr w:type="gramEnd"/>
          </w:p>
          <w:p w:rsidR="00E7554E" w:rsidRPr="00E7554E" w:rsidRDefault="00E7554E" w:rsidP="00E7554E">
            <w:pPr>
              <w:spacing w:after="0" w:line="240" w:lineRule="auto"/>
              <w:jc w:val="both"/>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Вывод об обнаружении либо отсутствии в МПА (проекте МПА) коррупционных факторов</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CE3A74" w:rsidRDefault="00E36725" w:rsidP="00E36725">
            <w:pPr>
              <w:tabs>
                <w:tab w:val="left" w:pos="284"/>
                <w:tab w:val="center" w:pos="4677"/>
                <w:tab w:val="left" w:pos="7005"/>
              </w:tabs>
              <w:spacing w:after="0" w:line="240" w:lineRule="auto"/>
              <w:jc w:val="both"/>
              <w:rPr>
                <w:rFonts w:ascii="Times New Roman" w:eastAsia="NSimSun" w:hAnsi="Times New Roman" w:cs="Times New Roman"/>
                <w:color w:val="000000"/>
                <w:spacing w:val="12"/>
                <w:kern w:val="2"/>
                <w:sz w:val="24"/>
                <w:szCs w:val="24"/>
                <w:lang w:eastAsia="zh-CN" w:bidi="hi-IN"/>
              </w:rPr>
            </w:pPr>
            <w:r w:rsidRPr="009608C5">
              <w:rPr>
                <w:rFonts w:ascii="Times New Roman" w:eastAsia="NSimSun" w:hAnsi="Times New Roman" w:cs="Times New Roman"/>
                <w:color w:val="000000"/>
                <w:spacing w:val="12"/>
                <w:kern w:val="2"/>
                <w:sz w:val="24"/>
                <w:szCs w:val="24"/>
                <w:lang w:eastAsia="zh-CN" w:bidi="hi-IN"/>
              </w:rPr>
              <w:t xml:space="preserve">В ходе экспертизы проекта </w:t>
            </w:r>
            <w:r w:rsidR="00CF6F16" w:rsidRPr="009608C5">
              <w:rPr>
                <w:rFonts w:ascii="Times New Roman" w:eastAsia="NSimSun" w:hAnsi="Times New Roman" w:cs="Times New Roman"/>
                <w:color w:val="000000"/>
                <w:spacing w:val="12"/>
                <w:kern w:val="2"/>
                <w:sz w:val="24"/>
                <w:szCs w:val="24"/>
                <w:lang w:eastAsia="zh-CN" w:bidi="hi-IN"/>
              </w:rPr>
              <w:t>МПА коррупциогенные</w:t>
            </w:r>
            <w:r w:rsidRPr="009608C5">
              <w:rPr>
                <w:rFonts w:ascii="Times New Roman" w:eastAsia="NSimSun" w:hAnsi="Times New Roman" w:cs="Times New Roman"/>
                <w:color w:val="000000"/>
                <w:spacing w:val="12"/>
                <w:kern w:val="2"/>
                <w:sz w:val="24"/>
                <w:szCs w:val="24"/>
                <w:lang w:eastAsia="zh-CN" w:bidi="hi-IN"/>
              </w:rPr>
              <w:t xml:space="preserve"> факторы не выявлены</w:t>
            </w:r>
            <w:r w:rsidR="00CE3A74">
              <w:rPr>
                <w:rFonts w:ascii="Times New Roman" w:eastAsia="NSimSun" w:hAnsi="Times New Roman" w:cs="Times New Roman"/>
                <w:color w:val="000000"/>
                <w:spacing w:val="12"/>
                <w:kern w:val="2"/>
                <w:sz w:val="24"/>
                <w:szCs w:val="24"/>
                <w:lang w:eastAsia="zh-CN" w:bidi="hi-IN"/>
              </w:rPr>
              <w:t>.</w:t>
            </w:r>
          </w:p>
          <w:p w:rsidR="00E36725" w:rsidRPr="009608C5" w:rsidRDefault="00E36725" w:rsidP="00CA7409">
            <w:pPr>
              <w:tabs>
                <w:tab w:val="left" w:pos="284"/>
                <w:tab w:val="center" w:pos="4677"/>
                <w:tab w:val="left" w:pos="7005"/>
              </w:tabs>
              <w:spacing w:after="0" w:line="240" w:lineRule="auto"/>
              <w:jc w:val="both"/>
              <w:rPr>
                <w:rFonts w:ascii="Times New Roman" w:eastAsia="NSimSun" w:hAnsi="Times New Roman" w:cs="Times New Roman"/>
                <w:kern w:val="2"/>
                <w:sz w:val="24"/>
                <w:szCs w:val="24"/>
                <w:lang w:eastAsia="zh-CN" w:bidi="hi-IN"/>
              </w:rPr>
            </w:pPr>
          </w:p>
        </w:tc>
      </w:tr>
      <w:tr w:rsidR="00E36725" w:rsidRPr="00935A7B" w:rsidTr="00B424EA">
        <w:trPr>
          <w:trHeight w:val="856"/>
        </w:trPr>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Наименование коррупционного фактора</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Предложение о способе устранения обнаруженных коррупционных факторах</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Возможные негативные последствия сохранения в МПА (проекте МПА) выявленных коррупционных факторов</w:t>
            </w:r>
          </w:p>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p>
        </w:tc>
        <w:tc>
          <w:tcPr>
            <w:tcW w:w="6491" w:type="dxa"/>
            <w:tcBorders>
              <w:top w:val="single" w:sz="4" w:space="0" w:color="000000"/>
              <w:left w:val="single" w:sz="4" w:space="0" w:color="000000"/>
              <w:bottom w:val="single" w:sz="4" w:space="0" w:color="000000"/>
              <w:right w:val="single" w:sz="4" w:space="0" w:color="000000"/>
            </w:tcBorders>
          </w:tcPr>
          <w:p w:rsidR="00E36725" w:rsidRPr="00935A7B" w:rsidRDefault="00E36725" w:rsidP="00E36725">
            <w:pPr>
              <w:spacing w:after="0" w:line="240" w:lineRule="auto"/>
              <w:rPr>
                <w:rFonts w:ascii="Times New Roman" w:eastAsia="NSimSun" w:hAnsi="Times New Roman" w:cs="Times New Roman"/>
                <w:kern w:val="2"/>
                <w:sz w:val="24"/>
                <w:szCs w:val="24"/>
                <w:lang w:eastAsia="zh-CN" w:bidi="hi-IN"/>
              </w:rPr>
            </w:pPr>
          </w:p>
        </w:tc>
      </w:tr>
      <w:tr w:rsidR="00E36725" w:rsidRPr="00935A7B" w:rsidTr="00B424EA">
        <w:tc>
          <w:tcPr>
            <w:tcW w:w="3823" w:type="dxa"/>
            <w:tcBorders>
              <w:top w:val="single" w:sz="4" w:space="0" w:color="000000"/>
              <w:left w:val="single" w:sz="4" w:space="0" w:color="000000"/>
              <w:bottom w:val="single" w:sz="4" w:space="0" w:color="000000"/>
              <w:right w:val="single" w:sz="4" w:space="0" w:color="000000"/>
            </w:tcBorders>
            <w:hideMark/>
          </w:tcPr>
          <w:p w:rsidR="00E36725" w:rsidRPr="00935A7B" w:rsidRDefault="00E36725" w:rsidP="00E36725">
            <w:pPr>
              <w:spacing w:after="0" w:line="240" w:lineRule="auto"/>
              <w:jc w:val="both"/>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Дата выдачи заключения</w:t>
            </w:r>
          </w:p>
        </w:tc>
        <w:tc>
          <w:tcPr>
            <w:tcW w:w="6491" w:type="dxa"/>
            <w:tcBorders>
              <w:top w:val="single" w:sz="4" w:space="0" w:color="000000"/>
              <w:left w:val="single" w:sz="4" w:space="0" w:color="000000"/>
              <w:bottom w:val="single" w:sz="4" w:space="0" w:color="000000"/>
              <w:right w:val="single" w:sz="4" w:space="0" w:color="000000"/>
            </w:tcBorders>
            <w:hideMark/>
          </w:tcPr>
          <w:p w:rsidR="00E36725" w:rsidRPr="00935A7B" w:rsidRDefault="00801B40" w:rsidP="003168C5">
            <w:pPr>
              <w:spacing w:after="0" w:line="240" w:lineRule="auto"/>
              <w:jc w:val="center"/>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val="en-US" w:eastAsia="zh-CN" w:bidi="hi-IN"/>
              </w:rPr>
              <w:t>15.03</w:t>
            </w:r>
            <w:r w:rsidR="00CF6F16">
              <w:rPr>
                <w:rFonts w:ascii="Times New Roman" w:eastAsia="NSimSun" w:hAnsi="Times New Roman" w:cs="Times New Roman"/>
                <w:kern w:val="2"/>
                <w:sz w:val="24"/>
                <w:szCs w:val="24"/>
                <w:lang w:eastAsia="zh-CN" w:bidi="hi-IN"/>
              </w:rPr>
              <w:t>.2023</w:t>
            </w:r>
          </w:p>
        </w:tc>
      </w:tr>
    </w:tbl>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Уполномоченного на проведение </w:t>
      </w:r>
    </w:p>
    <w:p w:rsidR="00CF6D3B" w:rsidRPr="00935A7B" w:rsidRDefault="00CF6D3B" w:rsidP="00CF6D3B">
      <w:pPr>
        <w:spacing w:after="0" w:line="240" w:lineRule="auto"/>
        <w:rPr>
          <w:rFonts w:ascii="Times New Roman" w:eastAsia="NSimSun" w:hAnsi="Times New Roman" w:cs="Times New Roman"/>
          <w:kern w:val="2"/>
          <w:sz w:val="24"/>
          <w:szCs w:val="24"/>
          <w:lang w:eastAsia="zh-CN" w:bidi="hi-IN"/>
        </w:rPr>
      </w:pPr>
      <w:r w:rsidRPr="00935A7B">
        <w:rPr>
          <w:rFonts w:ascii="Times New Roman" w:eastAsia="NSimSun" w:hAnsi="Times New Roman" w:cs="Times New Roman"/>
          <w:kern w:val="2"/>
          <w:sz w:val="24"/>
          <w:szCs w:val="24"/>
          <w:lang w:eastAsia="zh-CN" w:bidi="hi-IN"/>
        </w:rPr>
        <w:t xml:space="preserve">антикоррупционной экспертизы______________________ </w:t>
      </w:r>
      <w:r w:rsidR="00EB4C79">
        <w:rPr>
          <w:rFonts w:ascii="Times New Roman" w:eastAsia="NSimSun" w:hAnsi="Times New Roman" w:cs="Times New Roman"/>
          <w:kern w:val="2"/>
          <w:sz w:val="24"/>
          <w:szCs w:val="24"/>
          <w:lang w:eastAsia="zh-CN" w:bidi="hi-IN"/>
        </w:rPr>
        <w:t>И.Н.Цыганова</w:t>
      </w:r>
      <w:bookmarkStart w:id="0" w:name="_GoBack"/>
      <w:bookmarkEnd w:id="0"/>
    </w:p>
    <w:p w:rsidR="00CF6D3B" w:rsidRPr="00935A7B" w:rsidRDefault="00CF6D3B" w:rsidP="00CF6D3B">
      <w:pPr>
        <w:spacing w:after="0" w:line="240" w:lineRule="auto"/>
        <w:rPr>
          <w:rFonts w:ascii="Times New Roman" w:eastAsia="NSimSun" w:hAnsi="Times New Roman" w:cs="Times New Roman"/>
          <w:b/>
          <w:kern w:val="2"/>
          <w:sz w:val="24"/>
          <w:szCs w:val="24"/>
          <w:lang w:eastAsia="zh-CN" w:bidi="hi-IN"/>
        </w:rPr>
      </w:pPr>
    </w:p>
    <w:p w:rsidR="0043425C" w:rsidRPr="00935A7B" w:rsidRDefault="0043425C">
      <w:pPr>
        <w:rPr>
          <w:sz w:val="24"/>
          <w:szCs w:val="24"/>
        </w:rPr>
      </w:pPr>
    </w:p>
    <w:sectPr w:rsidR="0043425C" w:rsidRPr="00935A7B" w:rsidSect="00A211F4">
      <w:pgSz w:w="12242" w:h="16670" w:code="5"/>
      <w:pgMar w:top="709" w:right="992" w:bottom="1134" w:left="1559"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381"/>
  <w:displayHorizontalDrawingGridEvery w:val="2"/>
  <w:characterSpacingControl w:val="doNotCompress"/>
  <w:compat/>
  <w:rsids>
    <w:rsidRoot w:val="00C215CE"/>
    <w:rsid w:val="00015AB1"/>
    <w:rsid w:val="00103C9B"/>
    <w:rsid w:val="001705AA"/>
    <w:rsid w:val="001E217C"/>
    <w:rsid w:val="00272E49"/>
    <w:rsid w:val="002B0541"/>
    <w:rsid w:val="002F4968"/>
    <w:rsid w:val="003168C5"/>
    <w:rsid w:val="00361059"/>
    <w:rsid w:val="00366D4C"/>
    <w:rsid w:val="0043425C"/>
    <w:rsid w:val="004B521E"/>
    <w:rsid w:val="00501801"/>
    <w:rsid w:val="005057CD"/>
    <w:rsid w:val="00587252"/>
    <w:rsid w:val="00621DBB"/>
    <w:rsid w:val="00642AD0"/>
    <w:rsid w:val="006C7EB1"/>
    <w:rsid w:val="007041B3"/>
    <w:rsid w:val="00801B40"/>
    <w:rsid w:val="008367BD"/>
    <w:rsid w:val="00902D61"/>
    <w:rsid w:val="00935A7B"/>
    <w:rsid w:val="009369CD"/>
    <w:rsid w:val="009608C5"/>
    <w:rsid w:val="009F1152"/>
    <w:rsid w:val="00A211F4"/>
    <w:rsid w:val="00A37763"/>
    <w:rsid w:val="00B424EA"/>
    <w:rsid w:val="00B8108E"/>
    <w:rsid w:val="00B93254"/>
    <w:rsid w:val="00BF40EC"/>
    <w:rsid w:val="00C215CE"/>
    <w:rsid w:val="00CA7409"/>
    <w:rsid w:val="00CB0360"/>
    <w:rsid w:val="00CE3A74"/>
    <w:rsid w:val="00CE71AE"/>
    <w:rsid w:val="00CF6D3B"/>
    <w:rsid w:val="00CF6F16"/>
    <w:rsid w:val="00E36725"/>
    <w:rsid w:val="00E7554E"/>
    <w:rsid w:val="00EB4C79"/>
    <w:rsid w:val="00EB55A9"/>
    <w:rsid w:val="00EF42B3"/>
    <w:rsid w:val="00F54A2A"/>
    <w:rsid w:val="00F71E8C"/>
    <w:rsid w:val="00FC0A19"/>
    <w:rsid w:val="00FC320C"/>
    <w:rsid w:val="00FD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rsid w:val="009F1152"/>
    <w:rPr>
      <w:sz w:val="28"/>
      <w:szCs w:val="28"/>
    </w:rPr>
  </w:style>
</w:styles>
</file>

<file path=word/webSettings.xml><?xml version="1.0" encoding="utf-8"?>
<w:webSettings xmlns:r="http://schemas.openxmlformats.org/officeDocument/2006/relationships" xmlns:w="http://schemas.openxmlformats.org/wordprocessingml/2006/main">
  <w:divs>
    <w:div w:id="9256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dc:creator>
  <cp:lastModifiedBy>Mello .</cp:lastModifiedBy>
  <cp:revision>2</cp:revision>
  <dcterms:created xsi:type="dcterms:W3CDTF">2023-04-28T13:39:00Z</dcterms:created>
  <dcterms:modified xsi:type="dcterms:W3CDTF">2023-04-28T13:39:00Z</dcterms:modified>
</cp:coreProperties>
</file>